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EEAF6" w:themeColor="accent1" w:themeTint="33"/>
  <w:body>
    <w:p w14:paraId="23DFA089" w14:textId="77777777" w:rsidR="0064460C" w:rsidRPr="00C343D4" w:rsidRDefault="0064460C" w:rsidP="008716D9">
      <w:pPr>
        <w:autoSpaceDE w:val="0"/>
        <w:autoSpaceDN w:val="0"/>
        <w:adjustRightInd w:val="0"/>
        <w:spacing w:after="0" w:line="240" w:lineRule="auto"/>
        <w:jc w:val="center"/>
        <w:rPr>
          <w:rFonts w:ascii="Arial" w:hAnsi="Arial" w:cs="Arial"/>
          <w:b/>
          <w:bCs/>
          <w:color w:val="000000"/>
          <w:sz w:val="32"/>
          <w:szCs w:val="32"/>
        </w:rPr>
      </w:pPr>
      <w:r w:rsidRPr="00C343D4">
        <w:rPr>
          <w:rFonts w:ascii="Arial" w:hAnsi="Arial" w:cs="Arial"/>
          <w:b/>
          <w:bCs/>
          <w:color w:val="000000"/>
          <w:sz w:val="32"/>
          <w:szCs w:val="32"/>
        </w:rPr>
        <w:t>LICENSING ACT 2003</w:t>
      </w:r>
    </w:p>
    <w:p w14:paraId="551E7CE3" w14:textId="77777777" w:rsidR="00E06905" w:rsidRPr="00C343D4" w:rsidRDefault="00E06905" w:rsidP="003E01EB">
      <w:pPr>
        <w:autoSpaceDE w:val="0"/>
        <w:autoSpaceDN w:val="0"/>
        <w:adjustRightInd w:val="0"/>
        <w:spacing w:after="0" w:line="240" w:lineRule="auto"/>
        <w:jc w:val="both"/>
        <w:rPr>
          <w:rFonts w:ascii="Arial" w:hAnsi="Arial" w:cs="Arial"/>
          <w:b/>
          <w:bCs/>
          <w:color w:val="000000"/>
          <w:sz w:val="32"/>
          <w:szCs w:val="32"/>
        </w:rPr>
      </w:pPr>
    </w:p>
    <w:p w14:paraId="0DA9F77F" w14:textId="79C6C832" w:rsidR="0064460C" w:rsidRPr="00C343D4" w:rsidRDefault="008F4974" w:rsidP="00C343D4">
      <w:pPr>
        <w:autoSpaceDE w:val="0"/>
        <w:autoSpaceDN w:val="0"/>
        <w:adjustRightInd w:val="0"/>
        <w:spacing w:after="0" w:line="240" w:lineRule="auto"/>
        <w:jc w:val="center"/>
        <w:rPr>
          <w:rFonts w:ascii="Arial" w:hAnsi="Arial" w:cs="Arial"/>
          <w:b/>
          <w:bCs/>
          <w:color w:val="000000"/>
          <w:sz w:val="32"/>
          <w:szCs w:val="32"/>
        </w:rPr>
      </w:pPr>
      <w:r w:rsidRPr="00C343D4">
        <w:rPr>
          <w:rFonts w:ascii="Arial" w:hAnsi="Arial" w:cs="Arial"/>
          <w:b/>
          <w:bCs/>
          <w:color w:val="000000"/>
          <w:sz w:val="32"/>
          <w:szCs w:val="32"/>
        </w:rPr>
        <w:t xml:space="preserve">APPLICATION FOR A </w:t>
      </w:r>
      <w:r w:rsidR="004907ED">
        <w:rPr>
          <w:rFonts w:ascii="Arial" w:hAnsi="Arial" w:cs="Arial"/>
          <w:b/>
          <w:bCs/>
          <w:color w:val="000000"/>
          <w:sz w:val="32"/>
          <w:szCs w:val="32"/>
        </w:rPr>
        <w:t>VA</w:t>
      </w:r>
      <w:r w:rsidR="00FE56B8">
        <w:rPr>
          <w:rFonts w:ascii="Arial" w:hAnsi="Arial" w:cs="Arial"/>
          <w:b/>
          <w:bCs/>
          <w:color w:val="000000"/>
          <w:sz w:val="32"/>
          <w:szCs w:val="32"/>
        </w:rPr>
        <w:t>R</w:t>
      </w:r>
      <w:r w:rsidR="004907ED">
        <w:rPr>
          <w:rFonts w:ascii="Arial" w:hAnsi="Arial" w:cs="Arial"/>
          <w:b/>
          <w:bCs/>
          <w:color w:val="000000"/>
          <w:sz w:val="32"/>
          <w:szCs w:val="32"/>
        </w:rPr>
        <w:t xml:space="preserve">IATION TO A </w:t>
      </w:r>
      <w:r w:rsidRPr="00C343D4">
        <w:rPr>
          <w:rFonts w:ascii="Arial" w:hAnsi="Arial" w:cs="Arial"/>
          <w:b/>
          <w:bCs/>
          <w:color w:val="000000"/>
          <w:sz w:val="32"/>
          <w:szCs w:val="32"/>
        </w:rPr>
        <w:t>PREMISES LICENCE</w:t>
      </w:r>
    </w:p>
    <w:p w14:paraId="4C886D3F" w14:textId="77777777" w:rsidR="00DC097D" w:rsidRPr="00C343D4" w:rsidRDefault="00DC097D" w:rsidP="003E01EB">
      <w:pPr>
        <w:autoSpaceDE w:val="0"/>
        <w:autoSpaceDN w:val="0"/>
        <w:adjustRightInd w:val="0"/>
        <w:spacing w:after="0" w:line="240" w:lineRule="auto"/>
        <w:rPr>
          <w:rFonts w:ascii="Arial" w:hAnsi="Arial" w:cs="Arial"/>
          <w:bCs/>
          <w:color w:val="000000"/>
          <w:sz w:val="32"/>
          <w:szCs w:val="32"/>
        </w:rPr>
      </w:pPr>
    </w:p>
    <w:tbl>
      <w:tblPr>
        <w:tblStyle w:val="TableGrid"/>
        <w:tblW w:w="10531" w:type="dxa"/>
        <w:tblLook w:val="04A0" w:firstRow="1" w:lastRow="0" w:firstColumn="1" w:lastColumn="0" w:noHBand="0" w:noVBand="1"/>
      </w:tblPr>
      <w:tblGrid>
        <w:gridCol w:w="10531"/>
      </w:tblGrid>
      <w:tr w:rsidR="003E01EB" w:rsidRPr="00C343D4" w14:paraId="74A60B51" w14:textId="77777777" w:rsidTr="008716D9">
        <w:trPr>
          <w:trHeight w:val="749"/>
        </w:trPr>
        <w:tc>
          <w:tcPr>
            <w:tcW w:w="10531" w:type="dxa"/>
          </w:tcPr>
          <w:p w14:paraId="28D3E6E0" w14:textId="77777777" w:rsidR="003E01EB" w:rsidRPr="00C343D4" w:rsidRDefault="003E01EB" w:rsidP="005716EF">
            <w:pPr>
              <w:autoSpaceDE w:val="0"/>
              <w:autoSpaceDN w:val="0"/>
              <w:adjustRightInd w:val="0"/>
              <w:jc w:val="both"/>
              <w:rPr>
                <w:rFonts w:ascii="Arial" w:hAnsi="Arial" w:cs="Arial"/>
                <w:bCs/>
                <w:color w:val="000000"/>
                <w:sz w:val="32"/>
                <w:szCs w:val="32"/>
              </w:rPr>
            </w:pPr>
            <w:r w:rsidRPr="00C343D4">
              <w:rPr>
                <w:rFonts w:ascii="Arial" w:hAnsi="Arial" w:cs="Arial"/>
                <w:bCs/>
                <w:color w:val="000000"/>
                <w:sz w:val="32"/>
                <w:szCs w:val="32"/>
              </w:rPr>
              <w:t>Name of Applicant</w:t>
            </w:r>
          </w:p>
          <w:p w14:paraId="644CE2CF" w14:textId="77777777" w:rsidR="003E01EB" w:rsidRPr="00C343D4" w:rsidRDefault="003E01EB" w:rsidP="005716EF">
            <w:pPr>
              <w:autoSpaceDE w:val="0"/>
              <w:autoSpaceDN w:val="0"/>
              <w:adjustRightInd w:val="0"/>
              <w:jc w:val="both"/>
              <w:rPr>
                <w:rFonts w:ascii="Arial" w:hAnsi="Arial" w:cs="Arial"/>
                <w:bCs/>
                <w:color w:val="000000"/>
                <w:sz w:val="32"/>
                <w:szCs w:val="32"/>
              </w:rPr>
            </w:pPr>
          </w:p>
        </w:tc>
      </w:tr>
      <w:tr w:rsidR="003E01EB" w:rsidRPr="00C343D4" w14:paraId="27FB1A03" w14:textId="77777777" w:rsidTr="008716D9">
        <w:trPr>
          <w:trHeight w:val="749"/>
        </w:trPr>
        <w:tc>
          <w:tcPr>
            <w:tcW w:w="10531" w:type="dxa"/>
          </w:tcPr>
          <w:p w14:paraId="210D26C0" w14:textId="77777777" w:rsidR="003E01EB" w:rsidRPr="00C343D4" w:rsidRDefault="008716D9" w:rsidP="005716EF">
            <w:pPr>
              <w:autoSpaceDE w:val="0"/>
              <w:autoSpaceDN w:val="0"/>
              <w:adjustRightInd w:val="0"/>
              <w:jc w:val="both"/>
              <w:rPr>
                <w:rFonts w:ascii="Arial" w:hAnsi="Arial" w:cs="Arial"/>
                <w:bCs/>
                <w:color w:val="000000"/>
                <w:sz w:val="32"/>
                <w:szCs w:val="32"/>
              </w:rPr>
            </w:pPr>
            <w:r w:rsidRPr="00C343D4">
              <w:rPr>
                <w:rFonts w:ascii="Arial" w:hAnsi="Arial" w:cs="Arial"/>
                <w:bCs/>
                <w:color w:val="000000"/>
                <w:sz w:val="32"/>
                <w:szCs w:val="32"/>
              </w:rPr>
              <w:t xml:space="preserve">Premises </w:t>
            </w:r>
            <w:r w:rsidR="003E01EB" w:rsidRPr="00C343D4">
              <w:rPr>
                <w:rFonts w:ascii="Arial" w:hAnsi="Arial" w:cs="Arial"/>
                <w:bCs/>
                <w:color w:val="000000"/>
                <w:sz w:val="32"/>
                <w:szCs w:val="32"/>
              </w:rPr>
              <w:t xml:space="preserve">Name </w:t>
            </w:r>
          </w:p>
          <w:p w14:paraId="10946533" w14:textId="77777777" w:rsidR="003E01EB" w:rsidRPr="00C343D4" w:rsidRDefault="003E01EB" w:rsidP="005716EF">
            <w:pPr>
              <w:autoSpaceDE w:val="0"/>
              <w:autoSpaceDN w:val="0"/>
              <w:adjustRightInd w:val="0"/>
              <w:jc w:val="both"/>
              <w:rPr>
                <w:rFonts w:ascii="Arial" w:hAnsi="Arial" w:cs="Arial"/>
                <w:bCs/>
                <w:color w:val="000000"/>
                <w:sz w:val="32"/>
                <w:szCs w:val="32"/>
              </w:rPr>
            </w:pPr>
          </w:p>
        </w:tc>
      </w:tr>
      <w:tr w:rsidR="008716D9" w:rsidRPr="00C343D4" w14:paraId="27931C68" w14:textId="77777777" w:rsidTr="008716D9">
        <w:trPr>
          <w:trHeight w:val="1368"/>
        </w:trPr>
        <w:tc>
          <w:tcPr>
            <w:tcW w:w="10531" w:type="dxa"/>
          </w:tcPr>
          <w:p w14:paraId="6721BFAD" w14:textId="77777777" w:rsidR="008716D9" w:rsidRPr="00C343D4" w:rsidRDefault="008716D9" w:rsidP="008716D9">
            <w:pPr>
              <w:rPr>
                <w:rFonts w:ascii="Arial" w:hAnsi="Arial" w:cs="Arial"/>
                <w:bCs/>
                <w:color w:val="000000"/>
                <w:sz w:val="32"/>
                <w:szCs w:val="32"/>
              </w:rPr>
            </w:pPr>
            <w:r w:rsidRPr="00C343D4">
              <w:rPr>
                <w:rFonts w:ascii="Arial" w:hAnsi="Arial" w:cs="Arial"/>
                <w:bCs/>
                <w:color w:val="000000"/>
                <w:sz w:val="32"/>
                <w:szCs w:val="32"/>
              </w:rPr>
              <w:t>Premises</w:t>
            </w:r>
            <w:r w:rsidR="007D64D6" w:rsidRPr="00C343D4">
              <w:rPr>
                <w:rFonts w:ascii="Arial" w:hAnsi="Arial" w:cs="Arial"/>
                <w:bCs/>
                <w:color w:val="000000"/>
                <w:sz w:val="32"/>
                <w:szCs w:val="32"/>
              </w:rPr>
              <w:t xml:space="preserve"> Address</w:t>
            </w:r>
          </w:p>
          <w:p w14:paraId="14C340D8" w14:textId="77777777" w:rsidR="008716D9" w:rsidRPr="00C343D4" w:rsidRDefault="008716D9" w:rsidP="008716D9">
            <w:pPr>
              <w:rPr>
                <w:rFonts w:ascii="Arial" w:hAnsi="Arial" w:cs="Arial"/>
                <w:bCs/>
                <w:color w:val="000000"/>
                <w:sz w:val="32"/>
                <w:szCs w:val="32"/>
              </w:rPr>
            </w:pPr>
          </w:p>
          <w:p w14:paraId="219B4EA6" w14:textId="77777777" w:rsidR="008716D9" w:rsidRPr="00C343D4" w:rsidRDefault="008716D9" w:rsidP="008716D9">
            <w:pPr>
              <w:rPr>
                <w:rFonts w:ascii="Arial" w:hAnsi="Arial" w:cs="Arial"/>
                <w:bCs/>
                <w:color w:val="000000"/>
                <w:sz w:val="32"/>
                <w:szCs w:val="32"/>
              </w:rPr>
            </w:pPr>
          </w:p>
          <w:p w14:paraId="5E250846" w14:textId="77777777" w:rsidR="008716D9" w:rsidRPr="00C343D4" w:rsidRDefault="008716D9" w:rsidP="008716D9">
            <w:pPr>
              <w:rPr>
                <w:rFonts w:ascii="Arial" w:hAnsi="Arial" w:cs="Arial"/>
                <w:bCs/>
                <w:color w:val="000000"/>
                <w:sz w:val="32"/>
                <w:szCs w:val="32"/>
              </w:rPr>
            </w:pPr>
          </w:p>
          <w:p w14:paraId="4DBB5AB1" w14:textId="77777777" w:rsidR="008716D9" w:rsidRPr="00C343D4" w:rsidRDefault="008716D9" w:rsidP="008716D9">
            <w:pPr>
              <w:rPr>
                <w:rFonts w:ascii="Arial" w:hAnsi="Arial" w:cs="Arial"/>
                <w:sz w:val="32"/>
                <w:szCs w:val="32"/>
              </w:rPr>
            </w:pPr>
          </w:p>
        </w:tc>
      </w:tr>
    </w:tbl>
    <w:p w14:paraId="51B58F08" w14:textId="67A151F6" w:rsidR="0064460C" w:rsidRPr="00C343D4" w:rsidRDefault="0064460C" w:rsidP="003E01EB">
      <w:pPr>
        <w:autoSpaceDE w:val="0"/>
        <w:autoSpaceDN w:val="0"/>
        <w:adjustRightInd w:val="0"/>
        <w:spacing w:after="0" w:line="240" w:lineRule="auto"/>
        <w:jc w:val="both"/>
        <w:rPr>
          <w:rFonts w:ascii="Arial" w:hAnsi="Arial" w:cs="Arial"/>
          <w:color w:val="000000"/>
          <w:sz w:val="32"/>
          <w:szCs w:val="32"/>
        </w:rPr>
      </w:pPr>
      <w:r w:rsidRPr="00C343D4">
        <w:rPr>
          <w:rFonts w:ascii="Arial" w:hAnsi="Arial" w:cs="Arial"/>
          <w:b/>
          <w:bCs/>
          <w:color w:val="000000"/>
          <w:sz w:val="32"/>
          <w:szCs w:val="32"/>
        </w:rPr>
        <w:t xml:space="preserve">NOTICE IS HEREBY GIVEN </w:t>
      </w:r>
      <w:r w:rsidRPr="00C343D4">
        <w:rPr>
          <w:rFonts w:ascii="Arial" w:hAnsi="Arial" w:cs="Arial"/>
          <w:color w:val="000000"/>
          <w:sz w:val="32"/>
          <w:szCs w:val="32"/>
        </w:rPr>
        <w:t xml:space="preserve">that </w:t>
      </w:r>
      <w:r w:rsidR="008716D9" w:rsidRPr="00C343D4">
        <w:rPr>
          <w:rFonts w:ascii="Arial" w:hAnsi="Arial" w:cs="Arial"/>
          <w:color w:val="000000"/>
          <w:sz w:val="32"/>
          <w:szCs w:val="32"/>
        </w:rPr>
        <w:t xml:space="preserve">the above named has applied to </w:t>
      </w:r>
      <w:r w:rsidRPr="00C343D4">
        <w:rPr>
          <w:rFonts w:ascii="Arial" w:hAnsi="Arial" w:cs="Arial"/>
          <w:color w:val="000000"/>
          <w:sz w:val="32"/>
          <w:szCs w:val="32"/>
        </w:rPr>
        <w:t>Surrey Heath Borough Council</w:t>
      </w:r>
      <w:r w:rsidR="003E01EB" w:rsidRPr="00C343D4">
        <w:rPr>
          <w:rFonts w:ascii="Arial" w:hAnsi="Arial" w:cs="Arial"/>
          <w:color w:val="000000"/>
          <w:sz w:val="32"/>
          <w:szCs w:val="32"/>
        </w:rPr>
        <w:t xml:space="preserve"> </w:t>
      </w:r>
      <w:r w:rsidR="008716D9" w:rsidRPr="00C343D4">
        <w:rPr>
          <w:rFonts w:ascii="Arial" w:hAnsi="Arial" w:cs="Arial"/>
          <w:color w:val="000000"/>
          <w:sz w:val="32"/>
          <w:szCs w:val="32"/>
        </w:rPr>
        <w:t xml:space="preserve">(the Licensing Authority) </w:t>
      </w:r>
      <w:r w:rsidR="003E01EB" w:rsidRPr="00C343D4">
        <w:rPr>
          <w:rFonts w:ascii="Arial" w:hAnsi="Arial" w:cs="Arial"/>
          <w:color w:val="000000"/>
          <w:sz w:val="32"/>
          <w:szCs w:val="32"/>
        </w:rPr>
        <w:t xml:space="preserve">for a </w:t>
      </w:r>
      <w:r w:rsidR="004907ED">
        <w:rPr>
          <w:rFonts w:ascii="Arial" w:hAnsi="Arial" w:cs="Arial"/>
          <w:color w:val="000000"/>
          <w:sz w:val="32"/>
          <w:szCs w:val="32"/>
        </w:rPr>
        <w:t xml:space="preserve">variation to a </w:t>
      </w:r>
      <w:r w:rsidR="003E01EB" w:rsidRPr="00C343D4">
        <w:rPr>
          <w:rFonts w:ascii="Arial" w:hAnsi="Arial" w:cs="Arial"/>
          <w:color w:val="000000"/>
          <w:sz w:val="32"/>
          <w:szCs w:val="32"/>
        </w:rPr>
        <w:t>premises licence</w:t>
      </w:r>
      <w:r w:rsidRPr="00C343D4">
        <w:rPr>
          <w:rFonts w:ascii="Arial" w:hAnsi="Arial" w:cs="Arial"/>
          <w:color w:val="000000"/>
          <w:sz w:val="32"/>
          <w:szCs w:val="32"/>
        </w:rPr>
        <w:t xml:space="preserve"> </w:t>
      </w:r>
      <w:r w:rsidR="007D64D6" w:rsidRPr="00C343D4">
        <w:rPr>
          <w:rFonts w:ascii="Arial" w:hAnsi="Arial" w:cs="Arial"/>
          <w:color w:val="000000"/>
          <w:sz w:val="32"/>
          <w:szCs w:val="32"/>
        </w:rPr>
        <w:t>in respect of the above premises.  The application seeks permission for the following licensable activities:-</w:t>
      </w:r>
    </w:p>
    <w:tbl>
      <w:tblPr>
        <w:tblStyle w:val="TableGrid"/>
        <w:tblW w:w="10591" w:type="dxa"/>
        <w:tblLook w:val="04A0" w:firstRow="1" w:lastRow="0" w:firstColumn="1" w:lastColumn="0" w:noHBand="0" w:noVBand="1"/>
      </w:tblPr>
      <w:tblGrid>
        <w:gridCol w:w="10591"/>
      </w:tblGrid>
      <w:tr w:rsidR="005A0819" w:rsidRPr="00C343D4" w14:paraId="69BBA214" w14:textId="77777777" w:rsidTr="00DC097D">
        <w:trPr>
          <w:trHeight w:val="1915"/>
        </w:trPr>
        <w:tc>
          <w:tcPr>
            <w:tcW w:w="10591" w:type="dxa"/>
          </w:tcPr>
          <w:p w14:paraId="3D3D0A29" w14:textId="77777777" w:rsidR="003E01EB" w:rsidRPr="00C343D4" w:rsidRDefault="007D64D6" w:rsidP="00DC097D">
            <w:pPr>
              <w:autoSpaceDE w:val="0"/>
              <w:autoSpaceDN w:val="0"/>
              <w:adjustRightInd w:val="0"/>
              <w:jc w:val="both"/>
              <w:rPr>
                <w:rFonts w:ascii="Arial" w:hAnsi="Arial" w:cs="Arial"/>
                <w:b/>
                <w:bCs/>
                <w:color w:val="000000"/>
                <w:sz w:val="32"/>
                <w:szCs w:val="32"/>
              </w:rPr>
            </w:pPr>
            <w:r w:rsidRPr="00C343D4">
              <w:rPr>
                <w:rFonts w:ascii="Arial" w:hAnsi="Arial" w:cs="Arial"/>
                <w:b/>
                <w:bCs/>
                <w:color w:val="000000"/>
                <w:sz w:val="32"/>
                <w:szCs w:val="32"/>
              </w:rPr>
              <w:t>Licensable activities</w:t>
            </w:r>
          </w:p>
        </w:tc>
      </w:tr>
    </w:tbl>
    <w:p w14:paraId="5E45DBA4" w14:textId="77777777" w:rsidR="007D64D6" w:rsidRPr="00C343D4" w:rsidRDefault="007D64D6" w:rsidP="003E01EB">
      <w:pPr>
        <w:autoSpaceDE w:val="0"/>
        <w:autoSpaceDN w:val="0"/>
        <w:adjustRightInd w:val="0"/>
        <w:spacing w:after="0" w:line="240" w:lineRule="auto"/>
        <w:jc w:val="both"/>
        <w:rPr>
          <w:rFonts w:ascii="Arial" w:hAnsi="Arial" w:cs="Arial"/>
          <w:color w:val="000000"/>
          <w:sz w:val="32"/>
          <w:szCs w:val="32"/>
        </w:rPr>
      </w:pPr>
      <w:r w:rsidRPr="00C343D4">
        <w:rPr>
          <w:rFonts w:ascii="Arial" w:hAnsi="Arial" w:cs="Arial"/>
          <w:color w:val="000000"/>
          <w:sz w:val="32"/>
          <w:szCs w:val="32"/>
        </w:rPr>
        <w:t>The proposed hours during which the licensable activities will take place are:-</w:t>
      </w:r>
    </w:p>
    <w:p w14:paraId="3907FE84" w14:textId="77777777" w:rsidR="007D64D6" w:rsidRPr="00C343D4" w:rsidRDefault="007D64D6" w:rsidP="003E01EB">
      <w:pPr>
        <w:autoSpaceDE w:val="0"/>
        <w:autoSpaceDN w:val="0"/>
        <w:adjustRightInd w:val="0"/>
        <w:spacing w:after="0" w:line="240" w:lineRule="auto"/>
        <w:jc w:val="both"/>
        <w:rPr>
          <w:rFonts w:ascii="Arial" w:hAnsi="Arial" w:cs="Arial"/>
          <w:color w:val="000000"/>
          <w:sz w:val="32"/>
          <w:szCs w:val="32"/>
        </w:rPr>
      </w:pPr>
      <w:r w:rsidRPr="00C343D4">
        <w:rPr>
          <w:rFonts w:ascii="Arial" w:hAnsi="Arial" w:cs="Arial"/>
          <w:color w:val="000000"/>
          <w:sz w:val="32"/>
          <w:szCs w:val="32"/>
        </w:rPr>
        <w:t>Monday</w:t>
      </w:r>
      <w:r w:rsidRPr="00C343D4">
        <w:rPr>
          <w:rFonts w:ascii="Arial" w:hAnsi="Arial" w:cs="Arial"/>
          <w:color w:val="000000"/>
          <w:sz w:val="32"/>
          <w:szCs w:val="32"/>
        </w:rPr>
        <w:tab/>
      </w:r>
      <w:r w:rsidRPr="00C343D4">
        <w:rPr>
          <w:rFonts w:ascii="Arial" w:hAnsi="Arial" w:cs="Arial"/>
          <w:color w:val="000000"/>
          <w:sz w:val="32"/>
          <w:szCs w:val="32"/>
        </w:rPr>
        <w:tab/>
        <w:t>From …….to ……</w:t>
      </w:r>
      <w:r w:rsidRPr="00C343D4">
        <w:rPr>
          <w:rFonts w:ascii="Arial" w:hAnsi="Arial" w:cs="Arial"/>
          <w:color w:val="000000"/>
          <w:sz w:val="32"/>
          <w:szCs w:val="32"/>
        </w:rPr>
        <w:tab/>
      </w:r>
      <w:r w:rsidRPr="00C343D4">
        <w:rPr>
          <w:rFonts w:ascii="Arial" w:hAnsi="Arial" w:cs="Arial"/>
          <w:color w:val="000000"/>
          <w:sz w:val="32"/>
          <w:szCs w:val="32"/>
        </w:rPr>
        <w:tab/>
        <w:t xml:space="preserve">Thursday </w:t>
      </w:r>
      <w:r w:rsidRPr="00C343D4">
        <w:rPr>
          <w:rFonts w:ascii="Arial" w:hAnsi="Arial" w:cs="Arial"/>
          <w:color w:val="000000"/>
          <w:sz w:val="32"/>
          <w:szCs w:val="32"/>
        </w:rPr>
        <w:tab/>
      </w:r>
      <w:r w:rsidRPr="00C343D4">
        <w:rPr>
          <w:rFonts w:ascii="Arial" w:hAnsi="Arial" w:cs="Arial"/>
          <w:color w:val="000000"/>
          <w:sz w:val="32"/>
          <w:szCs w:val="32"/>
        </w:rPr>
        <w:tab/>
        <w:t>From …….to ……</w:t>
      </w:r>
    </w:p>
    <w:p w14:paraId="02BBE2ED" w14:textId="77777777" w:rsidR="007D64D6" w:rsidRPr="00C343D4" w:rsidRDefault="007D64D6" w:rsidP="003E01EB">
      <w:pPr>
        <w:autoSpaceDE w:val="0"/>
        <w:autoSpaceDN w:val="0"/>
        <w:adjustRightInd w:val="0"/>
        <w:spacing w:after="0" w:line="240" w:lineRule="auto"/>
        <w:jc w:val="both"/>
        <w:rPr>
          <w:rFonts w:ascii="Arial" w:hAnsi="Arial" w:cs="Arial"/>
          <w:color w:val="000000"/>
          <w:sz w:val="32"/>
          <w:szCs w:val="32"/>
        </w:rPr>
      </w:pPr>
      <w:r w:rsidRPr="00C343D4">
        <w:rPr>
          <w:rFonts w:ascii="Arial" w:hAnsi="Arial" w:cs="Arial"/>
          <w:color w:val="000000"/>
          <w:sz w:val="32"/>
          <w:szCs w:val="32"/>
        </w:rPr>
        <w:t xml:space="preserve">Tuesday </w:t>
      </w:r>
      <w:r w:rsidRPr="00C343D4">
        <w:rPr>
          <w:rFonts w:ascii="Arial" w:hAnsi="Arial" w:cs="Arial"/>
          <w:color w:val="000000"/>
          <w:sz w:val="32"/>
          <w:szCs w:val="32"/>
        </w:rPr>
        <w:tab/>
      </w:r>
      <w:r w:rsidRPr="00C343D4">
        <w:rPr>
          <w:rFonts w:ascii="Arial" w:hAnsi="Arial" w:cs="Arial"/>
          <w:color w:val="000000"/>
          <w:sz w:val="32"/>
          <w:szCs w:val="32"/>
        </w:rPr>
        <w:tab/>
        <w:t>From …….to ……</w:t>
      </w:r>
      <w:r w:rsidRPr="00C343D4">
        <w:rPr>
          <w:rFonts w:ascii="Arial" w:hAnsi="Arial" w:cs="Arial"/>
          <w:color w:val="000000"/>
          <w:sz w:val="32"/>
          <w:szCs w:val="32"/>
        </w:rPr>
        <w:tab/>
      </w:r>
      <w:r w:rsidRPr="00C343D4">
        <w:rPr>
          <w:rFonts w:ascii="Arial" w:hAnsi="Arial" w:cs="Arial"/>
          <w:color w:val="000000"/>
          <w:sz w:val="32"/>
          <w:szCs w:val="32"/>
        </w:rPr>
        <w:tab/>
        <w:t xml:space="preserve">Friday </w:t>
      </w:r>
      <w:r w:rsidRPr="00C343D4">
        <w:rPr>
          <w:rFonts w:ascii="Arial" w:hAnsi="Arial" w:cs="Arial"/>
          <w:color w:val="000000"/>
          <w:sz w:val="32"/>
          <w:szCs w:val="32"/>
        </w:rPr>
        <w:tab/>
      </w:r>
      <w:r w:rsidRPr="00C343D4">
        <w:rPr>
          <w:rFonts w:ascii="Arial" w:hAnsi="Arial" w:cs="Arial"/>
          <w:color w:val="000000"/>
          <w:sz w:val="32"/>
          <w:szCs w:val="32"/>
        </w:rPr>
        <w:tab/>
        <w:t>From …….to ……</w:t>
      </w:r>
    </w:p>
    <w:p w14:paraId="7CFD50D2" w14:textId="77777777" w:rsidR="007D64D6" w:rsidRPr="00C343D4" w:rsidRDefault="007D64D6" w:rsidP="003E01EB">
      <w:pPr>
        <w:autoSpaceDE w:val="0"/>
        <w:autoSpaceDN w:val="0"/>
        <w:adjustRightInd w:val="0"/>
        <w:spacing w:after="0" w:line="240" w:lineRule="auto"/>
        <w:jc w:val="both"/>
        <w:rPr>
          <w:rFonts w:ascii="Arial" w:hAnsi="Arial" w:cs="Arial"/>
          <w:color w:val="000000"/>
          <w:sz w:val="32"/>
          <w:szCs w:val="32"/>
        </w:rPr>
      </w:pPr>
      <w:r w:rsidRPr="00C343D4">
        <w:rPr>
          <w:rFonts w:ascii="Arial" w:hAnsi="Arial" w:cs="Arial"/>
          <w:color w:val="000000"/>
          <w:sz w:val="32"/>
          <w:szCs w:val="32"/>
        </w:rPr>
        <w:t xml:space="preserve">Wednesday </w:t>
      </w:r>
      <w:r w:rsidRPr="00C343D4">
        <w:rPr>
          <w:rFonts w:ascii="Arial" w:hAnsi="Arial" w:cs="Arial"/>
          <w:color w:val="000000"/>
          <w:sz w:val="32"/>
          <w:szCs w:val="32"/>
        </w:rPr>
        <w:tab/>
        <w:t>From …….to ……</w:t>
      </w:r>
      <w:r w:rsidRPr="00C343D4">
        <w:rPr>
          <w:rFonts w:ascii="Arial" w:hAnsi="Arial" w:cs="Arial"/>
          <w:color w:val="000000"/>
          <w:sz w:val="32"/>
          <w:szCs w:val="32"/>
        </w:rPr>
        <w:tab/>
      </w:r>
      <w:r w:rsidRPr="00C343D4">
        <w:rPr>
          <w:rFonts w:ascii="Arial" w:hAnsi="Arial" w:cs="Arial"/>
          <w:color w:val="000000"/>
          <w:sz w:val="32"/>
          <w:szCs w:val="32"/>
        </w:rPr>
        <w:tab/>
        <w:t xml:space="preserve">Saturday </w:t>
      </w:r>
      <w:r w:rsidRPr="00C343D4">
        <w:rPr>
          <w:rFonts w:ascii="Arial" w:hAnsi="Arial" w:cs="Arial"/>
          <w:color w:val="000000"/>
          <w:sz w:val="32"/>
          <w:szCs w:val="32"/>
        </w:rPr>
        <w:tab/>
      </w:r>
      <w:r w:rsidRPr="00C343D4">
        <w:rPr>
          <w:rFonts w:ascii="Arial" w:hAnsi="Arial" w:cs="Arial"/>
          <w:color w:val="000000"/>
          <w:sz w:val="32"/>
          <w:szCs w:val="32"/>
        </w:rPr>
        <w:tab/>
        <w:t>From …….to ……</w:t>
      </w:r>
    </w:p>
    <w:p w14:paraId="1D12875F" w14:textId="77777777" w:rsidR="007D64D6" w:rsidRPr="00C343D4" w:rsidRDefault="007D64D6" w:rsidP="003E01EB">
      <w:pPr>
        <w:autoSpaceDE w:val="0"/>
        <w:autoSpaceDN w:val="0"/>
        <w:adjustRightInd w:val="0"/>
        <w:spacing w:after="0" w:line="240" w:lineRule="auto"/>
        <w:jc w:val="both"/>
        <w:rPr>
          <w:rFonts w:ascii="Arial" w:hAnsi="Arial" w:cs="Arial"/>
          <w:color w:val="000000"/>
          <w:sz w:val="32"/>
          <w:szCs w:val="32"/>
        </w:rPr>
      </w:pPr>
      <w:r w:rsidRPr="00C343D4">
        <w:rPr>
          <w:rFonts w:ascii="Arial" w:hAnsi="Arial" w:cs="Arial"/>
          <w:color w:val="000000"/>
          <w:sz w:val="32"/>
          <w:szCs w:val="32"/>
        </w:rPr>
        <w:t xml:space="preserve">Sunday </w:t>
      </w:r>
      <w:r w:rsidRPr="00C343D4">
        <w:rPr>
          <w:rFonts w:ascii="Arial" w:hAnsi="Arial" w:cs="Arial"/>
          <w:color w:val="000000"/>
          <w:sz w:val="32"/>
          <w:szCs w:val="32"/>
        </w:rPr>
        <w:tab/>
      </w:r>
      <w:r w:rsidRPr="00C343D4">
        <w:rPr>
          <w:rFonts w:ascii="Arial" w:hAnsi="Arial" w:cs="Arial"/>
          <w:color w:val="000000"/>
          <w:sz w:val="32"/>
          <w:szCs w:val="32"/>
        </w:rPr>
        <w:tab/>
        <w:t>From …….to ……</w:t>
      </w:r>
    </w:p>
    <w:p w14:paraId="6AE01476" w14:textId="77777777" w:rsidR="007D64D6" w:rsidRPr="00C343D4" w:rsidRDefault="007D64D6" w:rsidP="003E01EB">
      <w:pPr>
        <w:autoSpaceDE w:val="0"/>
        <w:autoSpaceDN w:val="0"/>
        <w:adjustRightInd w:val="0"/>
        <w:spacing w:after="0" w:line="240" w:lineRule="auto"/>
        <w:jc w:val="both"/>
        <w:rPr>
          <w:rFonts w:ascii="Arial" w:hAnsi="Arial" w:cs="Arial"/>
          <w:color w:val="000000"/>
          <w:sz w:val="32"/>
          <w:szCs w:val="32"/>
        </w:rPr>
      </w:pPr>
    </w:p>
    <w:p w14:paraId="317DE19D" w14:textId="77777777" w:rsidR="00CD6E6C" w:rsidRPr="00C343D4" w:rsidRDefault="003E01EB" w:rsidP="007D64D6">
      <w:pPr>
        <w:autoSpaceDE w:val="0"/>
        <w:autoSpaceDN w:val="0"/>
        <w:adjustRightInd w:val="0"/>
        <w:spacing w:after="0" w:line="240" w:lineRule="auto"/>
        <w:rPr>
          <w:rFonts w:ascii="Arial" w:hAnsi="Arial" w:cs="Arial"/>
          <w:color w:val="000000"/>
          <w:sz w:val="32"/>
          <w:szCs w:val="32"/>
        </w:rPr>
      </w:pPr>
      <w:r w:rsidRPr="00C343D4">
        <w:rPr>
          <w:rFonts w:ascii="Arial" w:hAnsi="Arial" w:cs="Arial"/>
          <w:color w:val="000000"/>
          <w:sz w:val="32"/>
          <w:szCs w:val="32"/>
        </w:rPr>
        <w:t xml:space="preserve">A copy of the application may be inspected </w:t>
      </w:r>
      <w:r w:rsidR="007D64D6" w:rsidRPr="00C343D4">
        <w:rPr>
          <w:rFonts w:ascii="Arial" w:hAnsi="Arial" w:cs="Arial"/>
          <w:color w:val="000000"/>
          <w:sz w:val="32"/>
          <w:szCs w:val="32"/>
        </w:rPr>
        <w:t xml:space="preserve">at Surrey Heath Borough Council, Surrey Heath House, Knoll Road, Camberley, Surrey GU15 3HD during office hours or on our website </w:t>
      </w:r>
      <w:hyperlink r:id="rId6" w:history="1">
        <w:r w:rsidR="007D64D6" w:rsidRPr="00C343D4">
          <w:rPr>
            <w:rStyle w:val="Hyperlink"/>
            <w:rFonts w:ascii="Arial" w:hAnsi="Arial" w:cs="Arial"/>
            <w:sz w:val="32"/>
            <w:szCs w:val="32"/>
          </w:rPr>
          <w:t>https://www.surreyheath.gov.uk/council/public-notices</w:t>
        </w:r>
      </w:hyperlink>
      <w:r w:rsidR="007D64D6" w:rsidRPr="00C343D4">
        <w:rPr>
          <w:rFonts w:ascii="Arial" w:hAnsi="Arial" w:cs="Arial"/>
          <w:color w:val="000000"/>
          <w:sz w:val="32"/>
          <w:szCs w:val="32"/>
        </w:rPr>
        <w:t xml:space="preserve"> </w:t>
      </w:r>
    </w:p>
    <w:p w14:paraId="4545097E" w14:textId="77777777" w:rsidR="00CD6E6C" w:rsidRPr="00C343D4" w:rsidRDefault="00CD6E6C" w:rsidP="003E01EB">
      <w:pPr>
        <w:autoSpaceDE w:val="0"/>
        <w:autoSpaceDN w:val="0"/>
        <w:adjustRightInd w:val="0"/>
        <w:spacing w:after="0" w:line="240" w:lineRule="auto"/>
        <w:jc w:val="both"/>
        <w:rPr>
          <w:rFonts w:ascii="Arial" w:hAnsi="Arial" w:cs="Arial"/>
          <w:color w:val="000000"/>
          <w:sz w:val="32"/>
          <w:szCs w:val="32"/>
        </w:rPr>
      </w:pPr>
    </w:p>
    <w:p w14:paraId="048A0F3A" w14:textId="77777777" w:rsidR="00DC097D" w:rsidRPr="00C343D4" w:rsidRDefault="00DC097D" w:rsidP="004907ED">
      <w:pPr>
        <w:autoSpaceDE w:val="0"/>
        <w:autoSpaceDN w:val="0"/>
        <w:adjustRightInd w:val="0"/>
        <w:spacing w:after="0" w:line="240" w:lineRule="auto"/>
        <w:rPr>
          <w:rFonts w:ascii="Arial" w:hAnsi="Arial" w:cs="Arial"/>
          <w:color w:val="000000"/>
          <w:sz w:val="32"/>
          <w:szCs w:val="32"/>
        </w:rPr>
      </w:pPr>
      <w:r w:rsidRPr="00C343D4">
        <w:rPr>
          <w:rFonts w:ascii="Arial" w:hAnsi="Arial" w:cs="Arial"/>
          <w:color w:val="000000"/>
          <w:sz w:val="32"/>
          <w:szCs w:val="32"/>
        </w:rPr>
        <w:t xml:space="preserve">If you wish to object to this application, you must do so in writing to the Licensing Team and the Council Offices or by email to </w:t>
      </w:r>
      <w:hyperlink r:id="rId7" w:history="1">
        <w:r w:rsidR="00CD6E6C" w:rsidRPr="00C343D4">
          <w:rPr>
            <w:rStyle w:val="Hyperlink"/>
            <w:rFonts w:ascii="Arial" w:hAnsi="Arial" w:cs="Arial"/>
            <w:sz w:val="32"/>
            <w:szCs w:val="32"/>
          </w:rPr>
          <w:t>licensing@surreyheath.gov.uk</w:t>
        </w:r>
      </w:hyperlink>
      <w:r w:rsidRPr="00C343D4">
        <w:rPr>
          <w:rFonts w:ascii="Arial" w:hAnsi="Arial" w:cs="Arial"/>
          <w:color w:val="000000"/>
          <w:sz w:val="32"/>
          <w:szCs w:val="32"/>
        </w:rPr>
        <w:t xml:space="preserve"> by……………….after which date, no objections will be considered.</w:t>
      </w:r>
    </w:p>
    <w:p w14:paraId="3F76DF7D" w14:textId="77777777" w:rsidR="00DC097D" w:rsidRPr="00C343D4" w:rsidRDefault="00DC097D" w:rsidP="003E01EB">
      <w:pPr>
        <w:autoSpaceDE w:val="0"/>
        <w:autoSpaceDN w:val="0"/>
        <w:adjustRightInd w:val="0"/>
        <w:spacing w:after="0" w:line="240" w:lineRule="auto"/>
        <w:jc w:val="both"/>
        <w:rPr>
          <w:rFonts w:ascii="Arial" w:hAnsi="Arial" w:cs="Arial"/>
          <w:color w:val="000000"/>
          <w:sz w:val="32"/>
          <w:szCs w:val="32"/>
        </w:rPr>
      </w:pPr>
    </w:p>
    <w:p w14:paraId="4E6899D2" w14:textId="77777777" w:rsidR="00CD6E6C" w:rsidRPr="00C343D4" w:rsidRDefault="00DC097D" w:rsidP="00DC097D">
      <w:pPr>
        <w:pBdr>
          <w:bottom w:val="single" w:sz="4" w:space="1" w:color="auto"/>
        </w:pBdr>
        <w:autoSpaceDE w:val="0"/>
        <w:autoSpaceDN w:val="0"/>
        <w:adjustRightInd w:val="0"/>
        <w:spacing w:after="0" w:line="240" w:lineRule="auto"/>
        <w:jc w:val="both"/>
        <w:rPr>
          <w:rFonts w:ascii="Arial" w:hAnsi="Arial" w:cs="Arial"/>
          <w:color w:val="000000"/>
          <w:sz w:val="32"/>
          <w:szCs w:val="32"/>
        </w:rPr>
      </w:pPr>
      <w:r w:rsidRPr="00C343D4">
        <w:rPr>
          <w:rFonts w:ascii="Arial" w:hAnsi="Arial" w:cs="Arial"/>
          <w:color w:val="000000"/>
          <w:sz w:val="32"/>
          <w:szCs w:val="32"/>
        </w:rPr>
        <w:t>Date:</w:t>
      </w:r>
      <w:r w:rsidRPr="00C343D4">
        <w:rPr>
          <w:rFonts w:ascii="Arial" w:hAnsi="Arial" w:cs="Arial"/>
          <w:color w:val="000000"/>
          <w:sz w:val="32"/>
          <w:szCs w:val="32"/>
        </w:rPr>
        <w:tab/>
      </w:r>
      <w:r w:rsidRPr="00C343D4">
        <w:rPr>
          <w:rFonts w:ascii="Arial" w:hAnsi="Arial" w:cs="Arial"/>
          <w:color w:val="000000"/>
          <w:sz w:val="32"/>
          <w:szCs w:val="32"/>
        </w:rPr>
        <w:tab/>
      </w:r>
      <w:r w:rsidRPr="00C343D4">
        <w:rPr>
          <w:rFonts w:ascii="Arial" w:hAnsi="Arial" w:cs="Arial"/>
          <w:color w:val="000000"/>
          <w:sz w:val="32"/>
          <w:szCs w:val="32"/>
        </w:rPr>
        <w:tab/>
        <w:t>Signed:</w:t>
      </w:r>
      <w:r w:rsidR="00CD6E6C" w:rsidRPr="00C343D4">
        <w:rPr>
          <w:rFonts w:ascii="Arial" w:hAnsi="Arial" w:cs="Arial"/>
          <w:color w:val="000000"/>
          <w:sz w:val="32"/>
          <w:szCs w:val="32"/>
        </w:rPr>
        <w:t xml:space="preserve"> </w:t>
      </w:r>
    </w:p>
    <w:p w14:paraId="1DE1FE35" w14:textId="77777777" w:rsidR="00CD6E6C" w:rsidRPr="00C343D4" w:rsidRDefault="00CD6E6C" w:rsidP="003E01EB">
      <w:pPr>
        <w:autoSpaceDE w:val="0"/>
        <w:autoSpaceDN w:val="0"/>
        <w:adjustRightInd w:val="0"/>
        <w:spacing w:after="0" w:line="240" w:lineRule="auto"/>
        <w:jc w:val="both"/>
        <w:rPr>
          <w:rFonts w:ascii="Arial" w:hAnsi="Arial" w:cs="Arial"/>
          <w:color w:val="000000"/>
          <w:sz w:val="32"/>
          <w:szCs w:val="32"/>
        </w:rPr>
      </w:pPr>
    </w:p>
    <w:p w14:paraId="01E206D5" w14:textId="77777777" w:rsidR="00DC097D" w:rsidRPr="00C343D4" w:rsidRDefault="00DC097D" w:rsidP="003E01EB">
      <w:pPr>
        <w:autoSpaceDE w:val="0"/>
        <w:autoSpaceDN w:val="0"/>
        <w:adjustRightInd w:val="0"/>
        <w:spacing w:after="0" w:line="240" w:lineRule="auto"/>
        <w:jc w:val="both"/>
        <w:rPr>
          <w:rFonts w:ascii="Arial" w:hAnsi="Arial" w:cs="Arial"/>
          <w:color w:val="000000"/>
          <w:sz w:val="32"/>
          <w:szCs w:val="32"/>
        </w:rPr>
      </w:pPr>
      <w:r w:rsidRPr="00C343D4">
        <w:rPr>
          <w:rFonts w:ascii="Arial" w:hAnsi="Arial" w:cs="Arial"/>
          <w:color w:val="000000"/>
          <w:sz w:val="32"/>
          <w:szCs w:val="32"/>
        </w:rPr>
        <w:lastRenderedPageBreak/>
        <w:t xml:space="preserve">The Council will not entertain representations where the writer requests that their identity remains anonymous.  Copies of all representations will be included in the papers presented to the Licensing Committee and will therefore pass into the public domain. Representation must relate to one or more of the four licensing objectives: the prevention of crime &amp; disorder, public safety, the prevention of public nuisance and the protection of children from harm.  </w:t>
      </w:r>
    </w:p>
    <w:p w14:paraId="572CC91B" w14:textId="77777777" w:rsidR="00DC097D" w:rsidRPr="00C343D4" w:rsidRDefault="00DC097D" w:rsidP="003E01EB">
      <w:pPr>
        <w:autoSpaceDE w:val="0"/>
        <w:autoSpaceDN w:val="0"/>
        <w:adjustRightInd w:val="0"/>
        <w:spacing w:after="0" w:line="240" w:lineRule="auto"/>
        <w:jc w:val="both"/>
        <w:rPr>
          <w:rFonts w:ascii="Arial" w:hAnsi="Arial" w:cs="Arial"/>
          <w:color w:val="000000"/>
          <w:sz w:val="32"/>
          <w:szCs w:val="32"/>
        </w:rPr>
      </w:pPr>
    </w:p>
    <w:p w14:paraId="6C2C05B2" w14:textId="77777777" w:rsidR="00E06905" w:rsidRPr="00C343D4" w:rsidRDefault="00DC097D" w:rsidP="00DC097D">
      <w:pPr>
        <w:autoSpaceDE w:val="0"/>
        <w:autoSpaceDN w:val="0"/>
        <w:adjustRightInd w:val="0"/>
        <w:spacing w:after="0" w:line="240" w:lineRule="auto"/>
        <w:jc w:val="both"/>
        <w:rPr>
          <w:rFonts w:ascii="Arial" w:hAnsi="Arial" w:cs="Arial"/>
          <w:color w:val="000000"/>
          <w:sz w:val="32"/>
          <w:szCs w:val="32"/>
        </w:rPr>
      </w:pPr>
      <w:r w:rsidRPr="00C343D4">
        <w:rPr>
          <w:rFonts w:ascii="Arial" w:hAnsi="Arial" w:cs="Arial"/>
          <w:color w:val="000000"/>
          <w:sz w:val="32"/>
          <w:szCs w:val="32"/>
        </w:rPr>
        <w:t>IT IS AN OFFENCE UNDER SECTION 158 OF THE LICENSING ACT 2003, TO KNOWINGLY OR RECKLESSLY MAKE A FALSE STATEMENT IN CONNECTION WITH AN APPLICATION AND THE MAXIMUM FINE FOR WHICH A PERSON IS LIABLE ON SUMMARY CONVICTION FOR THE OFFENCE IS £5000.</w:t>
      </w:r>
    </w:p>
    <w:p w14:paraId="6FE37C4A" w14:textId="77777777" w:rsidR="00E06905" w:rsidRPr="00C343D4" w:rsidRDefault="00E06905" w:rsidP="00E06905">
      <w:pPr>
        <w:pStyle w:val="ListParagraph"/>
        <w:pBdr>
          <w:top w:val="single" w:sz="4" w:space="1" w:color="auto"/>
        </w:pBdr>
        <w:autoSpaceDE w:val="0"/>
        <w:autoSpaceDN w:val="0"/>
        <w:adjustRightInd w:val="0"/>
        <w:spacing w:after="0" w:line="240" w:lineRule="auto"/>
        <w:ind w:left="0"/>
        <w:rPr>
          <w:rFonts w:ascii="Arial" w:hAnsi="Arial" w:cs="Arial"/>
          <w:color w:val="000000"/>
          <w:sz w:val="12"/>
          <w:szCs w:val="12"/>
        </w:rPr>
      </w:pPr>
      <w:r w:rsidRPr="00C343D4">
        <w:rPr>
          <w:rFonts w:ascii="Arial" w:hAnsi="Arial" w:cs="Arial"/>
          <w:color w:val="000000"/>
          <w:sz w:val="12"/>
          <w:szCs w:val="12"/>
        </w:rPr>
        <w:t>This notice must be on pale blue paper of A4 size or larger, printed in black ink of a font size of 16 or larger (this document is of the correct font size if printed unaltered).  It must be displayed on or at the premises to which it applies in a position where it can be conveniently read by the public from the exterior of the premises. If the premises have an area of 50 meters squared or over, further rules apply – please check with the Licensing Team.  Ensure the correct date is entered as an error may require the closing date to be extended or the application to begin again.</w:t>
      </w:r>
    </w:p>
    <w:sectPr w:rsidR="00E06905" w:rsidRPr="00C343D4" w:rsidSect="008716D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33F7"/>
    <w:multiLevelType w:val="hybridMultilevel"/>
    <w:tmpl w:val="8D6CCE26"/>
    <w:lvl w:ilvl="0" w:tplc="4AEEFD78">
      <w:numFmt w:val="bullet"/>
      <w:lvlText w:val="•"/>
      <w:lvlJc w:val="left"/>
      <w:pPr>
        <w:ind w:left="360" w:hanging="360"/>
      </w:pPr>
      <w:rPr>
        <w:rFonts w:ascii="SymbolMT" w:eastAsiaTheme="minorHAnsi" w:hAnsi="SymbolMT" w:cs="SymbolM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A622AC"/>
    <w:multiLevelType w:val="hybridMultilevel"/>
    <w:tmpl w:val="6946FA6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031AE"/>
    <w:multiLevelType w:val="hybridMultilevel"/>
    <w:tmpl w:val="316C6CC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9A5778"/>
    <w:multiLevelType w:val="hybridMultilevel"/>
    <w:tmpl w:val="B8B48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288521">
    <w:abstractNumId w:val="3"/>
  </w:num>
  <w:num w:numId="2" w16cid:durableId="790977598">
    <w:abstractNumId w:val="2"/>
  </w:num>
  <w:num w:numId="3" w16cid:durableId="1867520040">
    <w:abstractNumId w:val="1"/>
  </w:num>
  <w:num w:numId="4" w16cid:durableId="87735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66"/>
    <w:rsid w:val="000D2C66"/>
    <w:rsid w:val="0013734C"/>
    <w:rsid w:val="003E01EB"/>
    <w:rsid w:val="004907ED"/>
    <w:rsid w:val="005A0819"/>
    <w:rsid w:val="0064460C"/>
    <w:rsid w:val="007D64D6"/>
    <w:rsid w:val="008716D9"/>
    <w:rsid w:val="008F4974"/>
    <w:rsid w:val="00C343D4"/>
    <w:rsid w:val="00CD6E6C"/>
    <w:rsid w:val="00D04A11"/>
    <w:rsid w:val="00DC097D"/>
    <w:rsid w:val="00E06905"/>
    <w:rsid w:val="00EE1E70"/>
    <w:rsid w:val="00FB498B"/>
    <w:rsid w:val="00FE5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564A"/>
  <w15:chartTrackingRefBased/>
  <w15:docId w15:val="{4E47F065-F6C0-4C14-A567-E362DD63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C66"/>
    <w:pPr>
      <w:ind w:left="720"/>
      <w:contextualSpacing/>
    </w:pPr>
  </w:style>
  <w:style w:type="table" w:styleId="TableGrid">
    <w:name w:val="Table Grid"/>
    <w:basedOn w:val="TableNormal"/>
    <w:uiPriority w:val="59"/>
    <w:rsid w:val="00644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46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icensing@surreyheath.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urreyheath.gov.uk/council/public-notic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D569-C8C8-4712-BC69-236227E9A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Surrey Heath Borough Council</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Barnshaw</dc:creator>
  <cp:keywords/>
  <dc:description/>
  <cp:lastModifiedBy>Paula Barnshaw</cp:lastModifiedBy>
  <cp:revision>3</cp:revision>
  <dcterms:created xsi:type="dcterms:W3CDTF">2023-06-05T15:43:00Z</dcterms:created>
  <dcterms:modified xsi:type="dcterms:W3CDTF">2023-08-23T11:26:00Z</dcterms:modified>
</cp:coreProperties>
</file>